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3C209" w14:textId="77777777" w:rsidR="0045588C" w:rsidRPr="0083406B" w:rsidRDefault="000A59DD" w:rsidP="0083406B">
      <w:pPr>
        <w:pStyle w:val="Heading1"/>
      </w:pPr>
      <w:r w:rsidRPr="0083406B">
        <w:t>Sample Notice Informing Individuals About Nondiscrimination and Accessibility Requirements and Sample Nondiscrimination Statement:</w:t>
      </w:r>
    </w:p>
    <w:p w14:paraId="34F78F70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Дискриминация является противозаконной</w:t>
      </w:r>
    </w:p>
    <w:p w14:paraId="1846900F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[Name of covered entity] 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соблюдает действующие федеральные законы о </w:t>
      </w:r>
      <w:r>
        <w:rPr>
          <w:rFonts w:ascii="Times New Roman" w:eastAsia="Times New Roman" w:hAnsi="Times New Roman"/>
          <w:sz w:val="24"/>
          <w:szCs w:val="24"/>
          <w:lang w:val="ru-RU"/>
        </w:rPr>
        <w:t>гражданских правах и не допускает дискриминации по признаку расы, цвета кожи, национального происхождения, возраста, инвалидности или пола (в соответствии со степенью дискриминации по половому признаку, приведенной в § 92.101(a)(2) статьи 45 CFR)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optional</w:t>
      </w:r>
      <w:r>
        <w:rPr>
          <w:rFonts w:ascii="Times New Roman" w:eastAsia="Times New Roman" w:hAnsi="Times New Roman"/>
          <w:sz w:val="24"/>
          <w:szCs w:val="24"/>
          <w:lang w:val="ru-RU"/>
        </w:rPr>
        <w:t>: (или включая пол, в т.ч. половые признаки, интерсексуальные черты; беременность или связанные с ней состояния; сексуальную ориентацию; гендерную идентичность и половые стереотипы).</w:t>
      </w:r>
      <w:r>
        <w:rPr>
          <w:rStyle w:val="FootnoteReference"/>
          <w:rFonts w:ascii="Times New Roman" w:eastAsia="Times New Roman" w:hAnsi="Times New Roman"/>
          <w:b/>
          <w:bCs/>
          <w:sz w:val="24"/>
          <w:szCs w:val="24"/>
        </w:rPr>
        <w:footnoteReference w:id="1"/>
      </w:r>
      <w:r>
        <w:rPr>
          <w:rFonts w:ascii="Times New Roman" w:eastAsia="Times New Roman" w:hAnsi="Times New Roman"/>
          <w:sz w:val="24"/>
          <w:szCs w:val="24"/>
          <w:lang w:val="ru-RU"/>
        </w:rPr>
        <w:t>] [</w:t>
      </w:r>
      <w:bookmarkStart w:id="0" w:name="_Hlk132272512"/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Name of covered entity</w:t>
      </w:r>
      <w:r>
        <w:rPr>
          <w:rFonts w:ascii="Times New Roman" w:eastAsia="Times New Roman" w:hAnsi="Times New Roman"/>
          <w:sz w:val="24"/>
          <w:szCs w:val="24"/>
          <w:lang w:val="ru-RU"/>
        </w:rPr>
        <w:t>] не исключает людей и не относится к ним менее благосклонно из-за расы, цвета кожи, национального происхождения, возраста, инвалидности или пола.</w:t>
      </w:r>
    </w:p>
    <w:bookmarkEnd w:id="0"/>
    <w:p w14:paraId="66115727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 [Name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r>
        <w:rPr>
          <w:rFonts w:ascii="Times New Roman" w:eastAsia="Times New Roman" w:hAnsi="Times New Roman"/>
          <w:sz w:val="24"/>
          <w:szCs w:val="24"/>
          <w:lang w:val="ru-RU"/>
        </w:rPr>
        <w:t>в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настоящее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время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имеет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</w:rPr>
        <w:t>[religious and/or conscience]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освобождение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ru-RU"/>
        </w:rPr>
        <w:t>выданное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Управлением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по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гражданским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правам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ru-RU"/>
        </w:rPr>
        <w:t>которое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освобождает</w:t>
      </w:r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r>
        <w:rPr>
          <w:rFonts w:ascii="Times New Roman" w:eastAsia="Times New Roman" w:hAnsi="Times New Roman"/>
          <w:sz w:val="24"/>
          <w:szCs w:val="24"/>
          <w:lang w:val="ru-RU"/>
        </w:rPr>
        <w:t>от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ru-RU"/>
        </w:rPr>
        <w:t>соблюдения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</w:rPr>
        <w:t>[list provisions of Section 1557 to which the exemption applies, and the scope/terms of that exemption].</w:t>
      </w:r>
    </w:p>
    <w:p w14:paraId="42496CDA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  <w:t>[</w:t>
      </w:r>
      <w:r>
        <w:rPr>
          <w:rFonts w:ascii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hAnsi="Times New Roman"/>
          <w:sz w:val="24"/>
          <w:szCs w:val="24"/>
        </w:rPr>
        <w:t>]:</w:t>
      </w:r>
    </w:p>
    <w:p w14:paraId="15E1C070" w14:textId="2596CBE5" w:rsidR="0045588C" w:rsidRPr="0083406B" w:rsidRDefault="000A59DD" w:rsidP="0083406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jc w:val="both"/>
        <w:rPr>
          <w:rFonts w:ascii="Times New Roman" w:hAnsi="Times New Roman"/>
          <w:sz w:val="24"/>
          <w:szCs w:val="24"/>
          <w:lang w:val="ru-RU"/>
        </w:rPr>
      </w:pPr>
      <w:r w:rsidRPr="0083406B">
        <w:rPr>
          <w:rFonts w:ascii="Times New Roman" w:eastAsia="Times New Roman" w:hAnsi="Times New Roman"/>
          <w:sz w:val="24"/>
          <w:szCs w:val="24"/>
          <w:lang w:val="ru-RU"/>
        </w:rPr>
        <w:t xml:space="preserve">Предоставляет лицам с инвалидностью необходимые условия, а </w:t>
      </w:r>
      <w:r w:rsidRPr="0083406B">
        <w:rPr>
          <w:rFonts w:ascii="Times New Roman" w:eastAsia="Times New Roman" w:hAnsi="Times New Roman"/>
          <w:sz w:val="24"/>
          <w:szCs w:val="24"/>
          <w:lang w:val="ru-RU"/>
        </w:rPr>
        <w:t>также бесплатные соответствующие вспомогательные средства и услуги для эффективного общения с нами, такие как:</w:t>
      </w:r>
    </w:p>
    <w:p w14:paraId="10A048FB" w14:textId="6B51090F" w:rsidR="0045588C" w:rsidRPr="0083406B" w:rsidRDefault="000A59DD" w:rsidP="0083406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jc w:val="both"/>
        <w:rPr>
          <w:rFonts w:ascii="Times New Roman" w:hAnsi="Times New Roman"/>
          <w:sz w:val="24"/>
          <w:szCs w:val="24"/>
          <w:lang w:val="ru-RU"/>
        </w:rPr>
      </w:pPr>
      <w:r w:rsidRPr="0083406B">
        <w:rPr>
          <w:rFonts w:ascii="Times New Roman" w:eastAsia="Times New Roman" w:hAnsi="Times New Roman"/>
          <w:sz w:val="24"/>
          <w:szCs w:val="24"/>
          <w:lang w:val="ru-RU"/>
        </w:rPr>
        <w:t>квалифицированные сурдопереводчики;</w:t>
      </w:r>
    </w:p>
    <w:p w14:paraId="701C72D0" w14:textId="7B21A81B" w:rsidR="0045588C" w:rsidRPr="0083406B" w:rsidRDefault="000A59DD" w:rsidP="0083406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jc w:val="both"/>
        <w:rPr>
          <w:rFonts w:ascii="Times New Roman" w:hAnsi="Times New Roman"/>
          <w:sz w:val="24"/>
          <w:szCs w:val="24"/>
          <w:lang w:val="ru-RU"/>
        </w:rPr>
      </w:pPr>
      <w:r w:rsidRPr="0083406B">
        <w:rPr>
          <w:rFonts w:ascii="Times New Roman" w:eastAsia="Times New Roman" w:hAnsi="Times New Roman"/>
          <w:sz w:val="24"/>
          <w:szCs w:val="24"/>
          <w:lang w:val="ru-RU"/>
        </w:rPr>
        <w:t xml:space="preserve">письменная информация в других форматах (крупный шрифт, аудио, </w:t>
      </w:r>
      <w:r w:rsidRPr="0083406B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доступные электронные форматы и пр.).</w:t>
      </w:r>
    </w:p>
    <w:p w14:paraId="0E6D8728" w14:textId="2A249341" w:rsidR="0045588C" w:rsidRDefault="000A59DD" w:rsidP="0083406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Предоставляет бесплатные услуги по языковой поддержке людям, для которых английский не является основным языком, в том числе:</w:t>
      </w:r>
    </w:p>
    <w:p w14:paraId="1AE6CB19" w14:textId="29EEE95B" w:rsidR="0045588C" w:rsidRPr="0083406B" w:rsidRDefault="000A59DD" w:rsidP="0083406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jc w:val="both"/>
        <w:rPr>
          <w:rFonts w:ascii="Times New Roman" w:hAnsi="Times New Roman"/>
          <w:sz w:val="24"/>
          <w:szCs w:val="24"/>
          <w:lang w:val="ru-RU"/>
        </w:rPr>
      </w:pPr>
      <w:r w:rsidRPr="0083406B">
        <w:rPr>
          <w:rFonts w:ascii="Times New Roman" w:eastAsia="Times New Roman" w:hAnsi="Times New Roman"/>
          <w:sz w:val="24"/>
          <w:szCs w:val="24"/>
          <w:lang w:val="ru-RU"/>
        </w:rPr>
        <w:t>квалифицированные переводчики;</w:t>
      </w:r>
    </w:p>
    <w:p w14:paraId="230A2F16" w14:textId="07ED04F0" w:rsidR="0045588C" w:rsidRPr="0083406B" w:rsidRDefault="000A59DD" w:rsidP="0083406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jc w:val="both"/>
        <w:rPr>
          <w:rFonts w:ascii="Times New Roman" w:hAnsi="Times New Roman"/>
          <w:sz w:val="24"/>
          <w:szCs w:val="24"/>
          <w:lang w:val="ru-RU"/>
        </w:rPr>
      </w:pPr>
      <w:r w:rsidRPr="0083406B">
        <w:rPr>
          <w:rFonts w:ascii="Times New Roman" w:eastAsia="Times New Roman" w:hAnsi="Times New Roman"/>
          <w:sz w:val="24"/>
          <w:szCs w:val="24"/>
          <w:lang w:val="ru-RU"/>
        </w:rPr>
        <w:t>информация на других языках.</w:t>
      </w:r>
    </w:p>
    <w:p w14:paraId="58BD30E3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 </w:t>
      </w:r>
      <w:r>
        <w:rPr>
          <w:rFonts w:ascii="Times New Roman" w:eastAsia="Times New Roman" w:hAnsi="Times New Roman"/>
          <w:sz w:val="24"/>
          <w:szCs w:val="24"/>
          <w:lang w:val="ru-RU"/>
        </w:rPr>
        <w:tab/>
        <w:t>Если вам нужны специальные условия, соответствующие вспомогательные средства и услуги, или языковая поддержка, обратитесь к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name of Civil Rights Coordinator</w:t>
      </w:r>
      <w:r>
        <w:rPr>
          <w:rFonts w:ascii="Times New Roman" w:eastAsia="Times New Roman" w:hAnsi="Times New Roman"/>
          <w:sz w:val="24"/>
          <w:szCs w:val="24"/>
          <w:lang w:val="ru-RU"/>
        </w:rPr>
        <w:t>].</w:t>
      </w:r>
    </w:p>
    <w:p w14:paraId="6D0962C2" w14:textId="77777777" w:rsidR="0045588C" w:rsidRDefault="000A59DD">
      <w:pPr>
        <w:spacing w:after="0" w:line="48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Если вы считаете, что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name of covered entity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] не предоставила эти услуги или проявила дискриминацию иным образом по признаку расы, цвета кожи, национального происхождения, возраста, инвалидности или пола, вы можете подать жалобу по адресу: 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[name and title of Civil Rights Coordinator], [mailing address], [telephone number ], [TTY number—if covered entity has one], [fax], [email].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 Вы можете подать жалобу лично или по почте, факсу или электронной почте. Если вам нужна помощь в подаче жалобы,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  <w:lang w:val="ru-RU"/>
        </w:rPr>
        <w:t>] готов помочь вам.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14:paraId="1C1E94B4" w14:textId="77777777" w:rsidR="0045588C" w:rsidRDefault="000A59DD">
      <w:pPr>
        <w:spacing w:after="0" w:line="48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 xml:space="preserve">Вы также можете подать жалобу на нарушение гражданских прав в Управление по гражданским правам Министерства здравоохранения и социальных служб США в электронном виде через портал для подачи жалоб в Управление по гражданским правам, доступный по адресу </w:t>
      </w:r>
      <w:hyperlink r:id="rId10" w:history="1">
        <w:r w:rsidR="0045588C">
          <w:rPr>
            <w:rFonts w:ascii="Times New Roman" w:eastAsia="Times New Roman" w:hAnsi="Times New Roman"/>
            <w:color w:val="0000FF"/>
            <w:sz w:val="24"/>
            <w:szCs w:val="24"/>
            <w:lang w:val="ru-RU"/>
          </w:rPr>
          <w:t>https://ocrportal.hhs.gov/ocr/portal/lobby.jsf</w:t>
        </w:r>
      </w:hyperlink>
      <w:r>
        <w:rPr>
          <w:rFonts w:ascii="Times New Roman" w:eastAsia="Times New Roman" w:hAnsi="Times New Roman"/>
          <w:sz w:val="24"/>
          <w:szCs w:val="24"/>
          <w:lang w:val="ru-RU"/>
        </w:rPr>
        <w:t>, по почте или телефону по адресу:</w:t>
      </w:r>
    </w:p>
    <w:p w14:paraId="5C3B8A57" w14:textId="77777777" w:rsidR="0045588C" w:rsidRDefault="0045588C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3371A59" w14:textId="77777777" w:rsidR="0045588C" w:rsidRDefault="000A59DD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U.S. Department of Health and Human Services</w:t>
      </w:r>
    </w:p>
    <w:p w14:paraId="23FAB402" w14:textId="77777777" w:rsidR="0045588C" w:rsidRDefault="000A59D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200 Independence Avenue, SW</w:t>
      </w:r>
    </w:p>
    <w:p w14:paraId="63D864F3" w14:textId="77777777" w:rsidR="0045588C" w:rsidRDefault="000A59D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Room 509F, HHH Building</w:t>
      </w:r>
    </w:p>
    <w:p w14:paraId="7FA5AF44" w14:textId="77777777" w:rsidR="0045588C" w:rsidRDefault="000A59D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lastRenderedPageBreak/>
        <w:t xml:space="preserve">Washington, D.C. 20201 </w:t>
      </w:r>
    </w:p>
    <w:p w14:paraId="1241C09D" w14:textId="77777777" w:rsidR="0045588C" w:rsidRDefault="000A59D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1-800-368-1019, 800-537-7697 (TDD)</w:t>
      </w:r>
    </w:p>
    <w:p w14:paraId="7F86F2B7" w14:textId="77777777" w:rsidR="0045588C" w:rsidRDefault="0045588C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71A52B5" w14:textId="77777777" w:rsidR="0045588C" w:rsidRDefault="000A59DD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 xml:space="preserve">Формы для подачи жалоб можно найти на сайте </w:t>
      </w:r>
      <w:hyperlink r:id="rId11" w:history="1">
        <w:r w:rsidR="0045588C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ru-RU"/>
          </w:rPr>
          <w:t>http://www.hhs.gov/ocr/office/file/index.html</w:t>
        </w:r>
      </w:hyperlink>
      <w:r>
        <w:rPr>
          <w:rFonts w:ascii="Times New Roman" w:eastAsia="Times New Roman" w:hAnsi="Times New Roman"/>
          <w:sz w:val="24"/>
          <w:szCs w:val="24"/>
          <w:lang w:val="ru-RU"/>
        </w:rPr>
        <w:t xml:space="preserve">. </w:t>
      </w:r>
    </w:p>
    <w:p w14:paraId="47E3F040" w14:textId="77777777" w:rsidR="0045588C" w:rsidRDefault="000A59D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If applicable: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 Это уведомление размещено на веб-сайте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name of covered entity's</w:t>
      </w:r>
      <w:r>
        <w:rPr>
          <w:rFonts w:ascii="Times New Roman" w:eastAsia="Times New Roman" w:hAnsi="Times New Roman"/>
          <w:sz w:val="24"/>
          <w:szCs w:val="24"/>
          <w:lang w:val="ru-RU"/>
        </w:rPr>
        <w:t>]: [</w:t>
      </w: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insert covered entity’s URL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]]. </w:t>
      </w:r>
    </w:p>
    <w:sectPr w:rsidR="004558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B0BA8" w14:textId="77777777" w:rsidR="0059726F" w:rsidRDefault="0059726F">
      <w:pPr>
        <w:spacing w:after="0" w:line="240" w:lineRule="auto"/>
      </w:pPr>
      <w:r>
        <w:separator/>
      </w:r>
    </w:p>
  </w:endnote>
  <w:endnote w:type="continuationSeparator" w:id="0">
    <w:p w14:paraId="61CC86E6" w14:textId="77777777" w:rsidR="0059726F" w:rsidRDefault="00597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3AE5F" w14:textId="77777777" w:rsidR="0059726F" w:rsidRDefault="0059726F">
      <w:pPr>
        <w:spacing w:after="0" w:line="240" w:lineRule="auto"/>
      </w:pPr>
      <w:r>
        <w:separator/>
      </w:r>
    </w:p>
  </w:footnote>
  <w:footnote w:type="continuationSeparator" w:id="0">
    <w:p w14:paraId="5AB4320E" w14:textId="77777777" w:rsidR="0059726F" w:rsidRDefault="0059726F">
      <w:pPr>
        <w:spacing w:after="0" w:line="240" w:lineRule="auto"/>
      </w:pPr>
      <w:r>
        <w:continuationSeparator/>
      </w:r>
    </w:p>
  </w:footnote>
  <w:footnote w:id="1">
    <w:p w14:paraId="3D5ED051" w14:textId="77777777" w:rsidR="0045588C" w:rsidRDefault="000A59DD">
      <w:pPr>
        <w:pStyle w:val="FootnoteText"/>
        <w:rPr>
          <w:b/>
          <w:bCs/>
        </w:rPr>
      </w:pPr>
      <w:r>
        <w:rPr>
          <w:rStyle w:val="FootnoteReference"/>
          <w:b/>
          <w:bCs/>
        </w:rPr>
        <w:footnoteRef/>
      </w:r>
      <w:r>
        <w:rPr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This </w:t>
      </w:r>
      <w:r>
        <w:rPr>
          <w:rFonts w:ascii="Times New Roman" w:hAnsi="Times New Roman"/>
          <w:b/>
          <w:bCs/>
        </w:rPr>
        <w:t>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866D6"/>
    <w:multiLevelType w:val="hybridMultilevel"/>
    <w:tmpl w:val="C04256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14361"/>
    <w:multiLevelType w:val="hybridMultilevel"/>
    <w:tmpl w:val="50CE5B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91CA1"/>
    <w:multiLevelType w:val="hybridMultilevel"/>
    <w:tmpl w:val="22D4A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E0215B2"/>
    <w:multiLevelType w:val="hybridMultilevel"/>
    <w:tmpl w:val="A4B2DCDE"/>
    <w:lvl w:ilvl="0" w:tplc="CF3E0D90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95947028">
    <w:abstractNumId w:val="2"/>
  </w:num>
  <w:num w:numId="2" w16cid:durableId="2086683681">
    <w:abstractNumId w:val="3"/>
  </w:num>
  <w:num w:numId="3" w16cid:durableId="2014717227">
    <w:abstractNumId w:val="0"/>
  </w:num>
  <w:num w:numId="4" w16cid:durableId="705640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88C"/>
    <w:rsid w:val="000A59DD"/>
    <w:rsid w:val="001B3520"/>
    <w:rsid w:val="0045588C"/>
    <w:rsid w:val="0059726F"/>
    <w:rsid w:val="0083406B"/>
    <w:rsid w:val="00B0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10F36C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406B"/>
    <w:pPr>
      <w:widowControl w:val="0"/>
      <w:autoSpaceDE w:val="0"/>
      <w:autoSpaceDN w:val="0"/>
      <w:adjustRightInd w:val="0"/>
      <w:spacing w:after="0" w:line="480" w:lineRule="auto"/>
      <w:jc w:val="both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83406B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8340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1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SYKUJ4JEV7V4-1481070092-464905</_dlc_DocId>
    <_dlc_DocIdUrl xmlns="f2edf435-8945-4cc8-b5b0-e77e71eaa0bd">
      <Url>https://vnfw.sharepoint.com/sites/CompanyDocuments/_layouts/15/DocIdRedir.aspx?ID=SYKUJ4JEV7V4-1481070092-464905</Url>
      <Description>SYKUJ4JEV7V4-1481070092-464905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BD43F1-19B3-4E05-9B8B-6A73BFD8B978}"/>
</file>

<file path=customXml/itemProps3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4.xml><?xml version="1.0" encoding="utf-8"?>
<ds:datastoreItem xmlns:ds="http://schemas.openxmlformats.org/officeDocument/2006/customXml" ds:itemID="{DD8E964A-5826-4E6C-BF21-2FDDB7F8C6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Non-Discrimination - Russian</vt:lpstr>
    </vt:vector>
  </TitlesOfParts>
  <Company>DHHS</Company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 Russian</dc:title>
  <dc:creator>HHS/OCR</dc:creator>
  <cp:lastModifiedBy>Heidi Buffenbarger</cp:lastModifiedBy>
  <cp:revision>2</cp:revision>
  <dcterms:created xsi:type="dcterms:W3CDTF">2025-01-02T15:56:00Z</dcterms:created>
  <dcterms:modified xsi:type="dcterms:W3CDTF">2025-01-02T15:56:00Z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GrammarlyDocumentId">
    <vt:lpwstr>3154c4667477f7dc285719460cbc29698fbafbc9cb5d476d24e9d854e24ce838</vt:lpwstr>
  </property>
  <property fmtid="{D5CDD505-2E9C-101B-9397-08002B2CF9AE}" pid="4" name="_dlc_DocIdItemGuid">
    <vt:lpwstr>68258b8a-9b73-446a-ae68-2fee8e4348b1</vt:lpwstr>
  </property>
</Properties>
</file>